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val="en-US" w:eastAsia="zh-CN" w:bidi="ar"/>
        </w:rPr>
        <w:t>关于政府性基金预算支出表内容为空的情况说明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val="en-US" w:eastAsia="zh-CN" w:bidi="ar"/>
        </w:rPr>
        <w:t xml:space="preserve">根据财政部《关于印发财政预决算领域基层政务公开标准指引的通知》，我局对2021年部门预算进行公开，由于我局预算中无政府采购预算数，故政府采购预算表内容为空。 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 </w:t>
      </w:r>
    </w:p>
    <w:p>
      <w:pPr>
        <w:ind w:left="3915" w:hanging="3915" w:hangingChars="13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 兴安盟生态环境局科尔沁右翼分局                           2021年5月17日</w:t>
      </w:r>
    </w:p>
    <w:p>
      <w:pP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B5375"/>
    <w:rsid w:val="04C350C3"/>
    <w:rsid w:val="26BB2922"/>
    <w:rsid w:val="371B5375"/>
    <w:rsid w:val="414D7E76"/>
    <w:rsid w:val="5D7801B6"/>
    <w:rsid w:val="6363408F"/>
    <w:rsid w:val="6E557F47"/>
    <w:rsid w:val="73797B5C"/>
    <w:rsid w:val="79022902"/>
    <w:rsid w:val="7C45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2021-04-13T08:02:00Z</dcterms:created>
  <dc:creator>&amp;魏相宾</dc:creator>
  <cp:lastModifiedBy>ASR</cp:lastModifiedBy>
  <dcterms:modified xsi:type="dcterms:W3CDTF">2021-05-17T03:32:16Z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  <property fmtid="{D5CDD505-2E9C-101B-9397-08002B2CF9AE}" pid="3" name="ICV">
    <vt:lpwstr>DC41A6BB782943F6BE2FEBBC9A534D21</vt:lpwstr>
  </property>
</Properties>
</file>